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1E94" w14:textId="77777777" w:rsidR="00327DAD" w:rsidRPr="00A273DF" w:rsidRDefault="00327DAD" w:rsidP="00327DAD">
      <w:pPr>
        <w:jc w:val="center"/>
        <w:rPr>
          <w:b/>
          <w:bCs/>
          <w:i w:val="0"/>
          <w:iCs/>
          <w:sz w:val="24"/>
          <w:szCs w:val="24"/>
        </w:rPr>
      </w:pPr>
      <w:r w:rsidRPr="00A273DF">
        <w:rPr>
          <w:b/>
          <w:bCs/>
          <w:i w:val="0"/>
          <w:iCs/>
          <w:sz w:val="24"/>
          <w:szCs w:val="24"/>
        </w:rPr>
        <w:t>Cahier de charge de l’application « Gestion de l’assurance groupe »</w:t>
      </w:r>
    </w:p>
    <w:p w14:paraId="2692E30B" w14:textId="77777777" w:rsidR="00327DAD" w:rsidRPr="00327DAD" w:rsidRDefault="00327DAD">
      <w:pPr>
        <w:rPr>
          <w:i w:val="0"/>
          <w:iCs/>
          <w:sz w:val="24"/>
          <w:szCs w:val="24"/>
        </w:rPr>
      </w:pPr>
    </w:p>
    <w:p w14:paraId="6C1CD737" w14:textId="2975F2E2" w:rsidR="00EB6CF8" w:rsidRPr="00327DAD" w:rsidRDefault="001F0E7F">
      <w:p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L’application « Gestion Assurance Groupe »</w:t>
      </w:r>
      <w:r w:rsidR="00327DAD" w:rsidRPr="00327DAD">
        <w:rPr>
          <w:i w:val="0"/>
          <w:iCs/>
          <w:sz w:val="24"/>
          <w:szCs w:val="24"/>
        </w:rPr>
        <w:t xml:space="preserve"> </w:t>
      </w:r>
      <w:r w:rsidR="00BC5EF6">
        <w:rPr>
          <w:i w:val="0"/>
          <w:iCs/>
          <w:sz w:val="24"/>
          <w:szCs w:val="24"/>
        </w:rPr>
        <w:t xml:space="preserve">propre à la SORETRAS </w:t>
      </w:r>
      <w:r w:rsidR="00327DAD" w:rsidRPr="00327DAD">
        <w:rPr>
          <w:i w:val="0"/>
          <w:iCs/>
          <w:sz w:val="24"/>
          <w:szCs w:val="24"/>
        </w:rPr>
        <w:t xml:space="preserve">sert </w:t>
      </w:r>
      <w:r w:rsidR="00A273DF" w:rsidRPr="00327DAD">
        <w:rPr>
          <w:i w:val="0"/>
          <w:iCs/>
          <w:sz w:val="24"/>
          <w:szCs w:val="24"/>
        </w:rPr>
        <w:t>à</w:t>
      </w:r>
      <w:r w:rsidR="00327DAD" w:rsidRPr="00327DAD">
        <w:rPr>
          <w:i w:val="0"/>
          <w:iCs/>
          <w:sz w:val="24"/>
          <w:szCs w:val="24"/>
        </w:rPr>
        <w:t xml:space="preserve"> gérer </w:t>
      </w:r>
      <w:r w:rsidR="00BC5EF6">
        <w:rPr>
          <w:i w:val="0"/>
          <w:iCs/>
          <w:sz w:val="24"/>
          <w:szCs w:val="24"/>
        </w:rPr>
        <w:t>tous les processus du « Service Social »</w:t>
      </w:r>
      <w:r w:rsidR="00327DAD" w:rsidRPr="00327DAD">
        <w:rPr>
          <w:i w:val="0"/>
          <w:iCs/>
          <w:sz w:val="24"/>
          <w:szCs w:val="24"/>
        </w:rPr>
        <w:t xml:space="preserve"> </w:t>
      </w:r>
      <w:r w:rsidR="00BC5EF6">
        <w:rPr>
          <w:i w:val="0"/>
          <w:iCs/>
          <w:sz w:val="24"/>
          <w:szCs w:val="24"/>
        </w:rPr>
        <w:t>décrits dans les modules qui suivent dans ce cahier des clauses techniques.</w:t>
      </w:r>
    </w:p>
    <w:p w14:paraId="297937FE" w14:textId="77777777" w:rsidR="00327DAD" w:rsidRPr="00327DAD" w:rsidRDefault="00327DAD">
      <w:p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L’application doit être capable de :</w:t>
      </w:r>
    </w:p>
    <w:p w14:paraId="2A65CB0A" w14:textId="1C8E3E9B" w:rsidR="00327DAD" w:rsidRPr="00327DAD" w:rsidRDefault="00327DAD" w:rsidP="00327DAD">
      <w:pPr>
        <w:pStyle w:val="Paragraphedeliste"/>
        <w:numPr>
          <w:ilvl w:val="0"/>
          <w:numId w:val="2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Gérer la liste de</w:t>
      </w:r>
      <w:r w:rsidR="00BC5EF6">
        <w:rPr>
          <w:i w:val="0"/>
          <w:iCs/>
          <w:sz w:val="24"/>
          <w:szCs w:val="24"/>
        </w:rPr>
        <w:t>s</w:t>
      </w:r>
      <w:r w:rsidRPr="00327DAD">
        <w:rPr>
          <w:i w:val="0"/>
          <w:iCs/>
          <w:sz w:val="24"/>
          <w:szCs w:val="24"/>
        </w:rPr>
        <w:t xml:space="preserve"> </w:t>
      </w:r>
      <w:r w:rsidR="00BC5EF6">
        <w:rPr>
          <w:i w:val="0"/>
          <w:iCs/>
          <w:sz w:val="24"/>
          <w:szCs w:val="24"/>
        </w:rPr>
        <w:t xml:space="preserve">adhérents, </w:t>
      </w:r>
      <w:r w:rsidRPr="00327DAD">
        <w:rPr>
          <w:i w:val="0"/>
          <w:iCs/>
          <w:sz w:val="24"/>
          <w:szCs w:val="24"/>
        </w:rPr>
        <w:t>bénéficiaires</w:t>
      </w:r>
      <w:r w:rsidR="00BC5EF6">
        <w:rPr>
          <w:i w:val="0"/>
          <w:iCs/>
          <w:sz w:val="24"/>
          <w:szCs w:val="24"/>
        </w:rPr>
        <w:t>, prestataires, prestations</w:t>
      </w:r>
    </w:p>
    <w:p w14:paraId="1E2B0837" w14:textId="77777777" w:rsidR="00327DAD" w:rsidRPr="00327DAD" w:rsidRDefault="00327DAD" w:rsidP="00327DAD">
      <w:pPr>
        <w:pStyle w:val="Paragraphedeliste"/>
        <w:numPr>
          <w:ilvl w:val="0"/>
          <w:numId w:val="2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Gérer les bulletins et les bons de soins.</w:t>
      </w:r>
    </w:p>
    <w:p w14:paraId="73E6E7B1" w14:textId="77777777" w:rsidR="00327DAD" w:rsidRPr="00327DAD" w:rsidRDefault="00327DAD" w:rsidP="00327DAD">
      <w:pPr>
        <w:pStyle w:val="Paragraphedeliste"/>
        <w:numPr>
          <w:ilvl w:val="0"/>
          <w:numId w:val="2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Gérer les remboursements des différents actes médicaux</w:t>
      </w:r>
    </w:p>
    <w:p w14:paraId="7C53569A" w14:textId="6B841751" w:rsidR="00327DAD" w:rsidRDefault="00327DAD" w:rsidP="00327DAD">
      <w:pPr>
        <w:pStyle w:val="Paragraphedeliste"/>
        <w:numPr>
          <w:ilvl w:val="0"/>
          <w:numId w:val="2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Répartir le bordereau de remboursement sur les différents ayants droits</w:t>
      </w:r>
    </w:p>
    <w:p w14:paraId="457F6334" w14:textId="2FE4D00F" w:rsidR="00B212E4" w:rsidRPr="00327DAD" w:rsidRDefault="00B212E4" w:rsidP="00327DAD">
      <w:pPr>
        <w:pStyle w:val="Paragraphedeliste"/>
        <w:numPr>
          <w:ilvl w:val="0"/>
          <w:numId w:val="2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Emettre les différents impressions, rapports et statistiques à la demande</w:t>
      </w:r>
    </w:p>
    <w:p w14:paraId="242E41F7" w14:textId="77777777" w:rsidR="00327DAD" w:rsidRPr="00327DAD" w:rsidRDefault="00327DAD" w:rsidP="00327DAD">
      <w:p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L’application se compose des différents modules suivants :</w:t>
      </w:r>
    </w:p>
    <w:p w14:paraId="1DA5697D" w14:textId="780E9DBF" w:rsidR="00FD3E4C" w:rsidRPr="00A273DF" w:rsidRDefault="00FD3E4C" w:rsidP="00FD3E4C">
      <w:pPr>
        <w:rPr>
          <w:b/>
          <w:bCs/>
          <w:i w:val="0"/>
          <w:iCs/>
          <w:sz w:val="24"/>
          <w:szCs w:val="24"/>
        </w:rPr>
      </w:pPr>
      <w:r w:rsidRPr="00A273DF">
        <w:rPr>
          <w:b/>
          <w:bCs/>
          <w:i w:val="0"/>
          <w:iCs/>
          <w:sz w:val="24"/>
          <w:szCs w:val="24"/>
        </w:rPr>
        <w:t>Module </w:t>
      </w:r>
      <w:r w:rsidR="00327DAD" w:rsidRPr="00A273DF">
        <w:rPr>
          <w:b/>
          <w:bCs/>
          <w:i w:val="0"/>
          <w:iCs/>
          <w:sz w:val="24"/>
          <w:szCs w:val="24"/>
        </w:rPr>
        <w:t xml:space="preserve">1 </w:t>
      </w:r>
      <w:r w:rsidRPr="00A273DF">
        <w:rPr>
          <w:b/>
          <w:bCs/>
          <w:i w:val="0"/>
          <w:iCs/>
          <w:sz w:val="24"/>
          <w:szCs w:val="24"/>
        </w:rPr>
        <w:t xml:space="preserve">: Gestion des </w:t>
      </w:r>
      <w:r w:rsidR="00327DAD" w:rsidRPr="00A273DF">
        <w:rPr>
          <w:b/>
          <w:bCs/>
          <w:i w:val="0"/>
          <w:iCs/>
          <w:sz w:val="24"/>
          <w:szCs w:val="24"/>
        </w:rPr>
        <w:t>adhérent</w:t>
      </w:r>
      <w:r w:rsidR="00B212E4">
        <w:rPr>
          <w:b/>
          <w:bCs/>
          <w:i w:val="0"/>
          <w:iCs/>
          <w:sz w:val="24"/>
          <w:szCs w:val="24"/>
        </w:rPr>
        <w:t>s</w:t>
      </w:r>
      <w:r w:rsidRPr="00A273DF">
        <w:rPr>
          <w:b/>
          <w:bCs/>
          <w:i w:val="0"/>
          <w:iCs/>
          <w:sz w:val="24"/>
          <w:szCs w:val="24"/>
        </w:rPr>
        <w:t> :</w:t>
      </w:r>
    </w:p>
    <w:p w14:paraId="6DCCA232" w14:textId="759EF471" w:rsidR="00A273DF" w:rsidRDefault="00A273DF" w:rsidP="00A273DF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G</w:t>
      </w:r>
      <w:r w:rsidR="00FD3E4C" w:rsidRPr="00327DAD">
        <w:rPr>
          <w:i w:val="0"/>
          <w:iCs/>
          <w:sz w:val="24"/>
          <w:szCs w:val="24"/>
        </w:rPr>
        <w:t xml:space="preserve">estion de la liste des </w:t>
      </w:r>
      <w:r w:rsidR="001F0E7F" w:rsidRPr="00327DAD">
        <w:rPr>
          <w:i w:val="0"/>
          <w:iCs/>
          <w:sz w:val="24"/>
          <w:szCs w:val="24"/>
        </w:rPr>
        <w:t>adhérents</w:t>
      </w:r>
      <w:r w:rsidR="00FD3E4C" w:rsidRPr="00327DAD">
        <w:rPr>
          <w:i w:val="0"/>
          <w:iCs/>
          <w:sz w:val="24"/>
          <w:szCs w:val="24"/>
        </w:rPr>
        <w:t>, des conjoints et des enfants</w:t>
      </w:r>
    </w:p>
    <w:p w14:paraId="6E1484DD" w14:textId="18DCD1E4" w:rsidR="003210C8" w:rsidRPr="00A273DF" w:rsidRDefault="003210C8" w:rsidP="00A273DF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Gestion des cartes adhérents</w:t>
      </w:r>
    </w:p>
    <w:p w14:paraId="5E77446F" w14:textId="77777777" w:rsidR="00FD3E4C" w:rsidRDefault="00A273DF" w:rsidP="00FD3E4C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V</w:t>
      </w:r>
      <w:r w:rsidR="00FD3E4C" w:rsidRPr="00327DAD">
        <w:rPr>
          <w:i w:val="0"/>
          <w:iCs/>
          <w:sz w:val="24"/>
          <w:szCs w:val="24"/>
        </w:rPr>
        <w:t>isualisation de l’historique des bulletins de soins et des bons de soins</w:t>
      </w:r>
    </w:p>
    <w:p w14:paraId="2089424C" w14:textId="33B4F2DE" w:rsidR="00A273DF" w:rsidRDefault="00A273DF" w:rsidP="00FD3E4C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Suivie des plafonds </w:t>
      </w:r>
    </w:p>
    <w:p w14:paraId="3FD602B8" w14:textId="1B0D94D8" w:rsidR="00BC5EF6" w:rsidRPr="00327DAD" w:rsidRDefault="00BC5EF6" w:rsidP="00FD3E4C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Echange de données entre base de données et système d’information de la SORETRAS.</w:t>
      </w:r>
    </w:p>
    <w:p w14:paraId="4CC12DA2" w14:textId="562D66D0" w:rsidR="00FD3E4C" w:rsidRPr="00A273DF" w:rsidRDefault="00FD3E4C" w:rsidP="00FD3E4C">
      <w:pPr>
        <w:rPr>
          <w:b/>
          <w:bCs/>
          <w:i w:val="0"/>
          <w:iCs/>
          <w:sz w:val="24"/>
          <w:szCs w:val="24"/>
        </w:rPr>
      </w:pPr>
      <w:r w:rsidRPr="00A273DF">
        <w:rPr>
          <w:b/>
          <w:bCs/>
          <w:i w:val="0"/>
          <w:iCs/>
          <w:sz w:val="24"/>
          <w:szCs w:val="24"/>
        </w:rPr>
        <w:t>Module </w:t>
      </w:r>
      <w:r w:rsidR="00327DAD" w:rsidRPr="00A273DF">
        <w:rPr>
          <w:b/>
          <w:bCs/>
          <w:i w:val="0"/>
          <w:iCs/>
          <w:sz w:val="24"/>
          <w:szCs w:val="24"/>
        </w:rPr>
        <w:t xml:space="preserve">2 </w:t>
      </w:r>
      <w:r w:rsidRPr="00A273DF">
        <w:rPr>
          <w:b/>
          <w:bCs/>
          <w:i w:val="0"/>
          <w:iCs/>
          <w:sz w:val="24"/>
          <w:szCs w:val="24"/>
        </w:rPr>
        <w:t xml:space="preserve">: Gestion des </w:t>
      </w:r>
      <w:r w:rsidR="00B212E4">
        <w:rPr>
          <w:b/>
          <w:bCs/>
          <w:i w:val="0"/>
          <w:iCs/>
          <w:sz w:val="24"/>
          <w:szCs w:val="24"/>
        </w:rPr>
        <w:t>p</w:t>
      </w:r>
      <w:r w:rsidRPr="00A273DF">
        <w:rPr>
          <w:b/>
          <w:bCs/>
          <w:i w:val="0"/>
          <w:iCs/>
          <w:sz w:val="24"/>
          <w:szCs w:val="24"/>
        </w:rPr>
        <w:t>restations et des prestataires de service :</w:t>
      </w:r>
    </w:p>
    <w:p w14:paraId="2A007964" w14:textId="77777777" w:rsidR="00FD3E4C" w:rsidRPr="00327DAD" w:rsidRDefault="00FD3E4C" w:rsidP="00FD3E4C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Gestion de la liste des prestations et des barèmes de remboursement</w:t>
      </w:r>
    </w:p>
    <w:p w14:paraId="6F3DCD7D" w14:textId="57F878D1" w:rsidR="00FD3E4C" w:rsidRDefault="00FD3E4C" w:rsidP="00FD3E4C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Gestion de la liste des prestataires de services</w:t>
      </w:r>
      <w:r w:rsidR="00B212E4">
        <w:rPr>
          <w:i w:val="0"/>
          <w:iCs/>
          <w:sz w:val="24"/>
          <w:szCs w:val="24"/>
        </w:rPr>
        <w:t xml:space="preserve"> repartis suivants spécialité</w:t>
      </w:r>
    </w:p>
    <w:p w14:paraId="723FC902" w14:textId="1DD321FC" w:rsidR="004D17E8" w:rsidRPr="00327DAD" w:rsidRDefault="004D17E8" w:rsidP="00FD3E4C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Gestion des contrats avec l’assurance</w:t>
      </w:r>
    </w:p>
    <w:p w14:paraId="31011E49" w14:textId="397BFCC9" w:rsidR="00FD3E4C" w:rsidRPr="00A273DF" w:rsidRDefault="00BC5EF6" w:rsidP="00FD3E4C">
      <w:pPr>
        <w:rPr>
          <w:b/>
          <w:bCs/>
          <w:i w:val="0"/>
          <w:iCs/>
          <w:sz w:val="24"/>
          <w:szCs w:val="24"/>
        </w:rPr>
      </w:pPr>
      <w:r w:rsidRPr="00A273DF">
        <w:rPr>
          <w:b/>
          <w:bCs/>
          <w:i w:val="0"/>
          <w:iCs/>
          <w:sz w:val="24"/>
          <w:szCs w:val="24"/>
        </w:rPr>
        <w:t>Module 3</w:t>
      </w:r>
      <w:r w:rsidR="00327DAD" w:rsidRPr="00A273DF">
        <w:rPr>
          <w:b/>
          <w:bCs/>
          <w:i w:val="0"/>
          <w:iCs/>
          <w:sz w:val="24"/>
          <w:szCs w:val="24"/>
        </w:rPr>
        <w:t xml:space="preserve"> </w:t>
      </w:r>
      <w:r w:rsidR="00FD3E4C" w:rsidRPr="00A273DF">
        <w:rPr>
          <w:b/>
          <w:bCs/>
          <w:i w:val="0"/>
          <w:iCs/>
          <w:sz w:val="24"/>
          <w:szCs w:val="24"/>
        </w:rPr>
        <w:t xml:space="preserve">: Gestion des </w:t>
      </w:r>
      <w:r w:rsidR="002A31CE">
        <w:rPr>
          <w:b/>
          <w:bCs/>
          <w:i w:val="0"/>
          <w:iCs/>
          <w:sz w:val="24"/>
          <w:szCs w:val="24"/>
        </w:rPr>
        <w:t>b</w:t>
      </w:r>
      <w:r w:rsidR="00FD3E4C" w:rsidRPr="00A273DF">
        <w:rPr>
          <w:b/>
          <w:bCs/>
          <w:i w:val="0"/>
          <w:iCs/>
          <w:sz w:val="24"/>
          <w:szCs w:val="24"/>
        </w:rPr>
        <w:t>ulletins de soins</w:t>
      </w:r>
      <w:r w:rsidR="00327DAD" w:rsidRPr="00A273DF">
        <w:rPr>
          <w:b/>
          <w:bCs/>
          <w:i w:val="0"/>
          <w:iCs/>
          <w:sz w:val="24"/>
          <w:szCs w:val="24"/>
        </w:rPr>
        <w:t xml:space="preserve"> et des bons de soins</w:t>
      </w:r>
    </w:p>
    <w:p w14:paraId="12F3A353" w14:textId="77777777" w:rsidR="00FD3E4C" w:rsidRPr="00327DAD" w:rsidRDefault="00FD3E4C" w:rsidP="00FD3E4C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Création des bulletins de soins et estimation des remboursements théoriques</w:t>
      </w:r>
    </w:p>
    <w:p w14:paraId="27CD6199" w14:textId="77777777" w:rsidR="001F0E7F" w:rsidRPr="00327DAD" w:rsidRDefault="001F0E7F" w:rsidP="00FD3E4C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 xml:space="preserve">Création des bordereaux d’envoi </w:t>
      </w:r>
    </w:p>
    <w:p w14:paraId="0D25F823" w14:textId="786BAC5D" w:rsidR="00327DAD" w:rsidRDefault="00327DAD" w:rsidP="00FD3E4C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Création des bons de soins optiques et dentaires et respect de leur périodicité.</w:t>
      </w:r>
    </w:p>
    <w:p w14:paraId="55C06338" w14:textId="0F3125CE" w:rsidR="00B212E4" w:rsidRPr="00327DAD" w:rsidRDefault="00B212E4" w:rsidP="00FD3E4C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Gestion des bons de soin « fond social »</w:t>
      </w:r>
    </w:p>
    <w:p w14:paraId="04AD0A1F" w14:textId="1598A145" w:rsidR="001F0E7F" w:rsidRPr="00A273DF" w:rsidRDefault="001F0E7F" w:rsidP="001F0E7F">
      <w:pPr>
        <w:rPr>
          <w:b/>
          <w:bCs/>
          <w:i w:val="0"/>
          <w:iCs/>
          <w:sz w:val="24"/>
          <w:szCs w:val="24"/>
        </w:rPr>
      </w:pPr>
      <w:r w:rsidRPr="00A273DF">
        <w:rPr>
          <w:b/>
          <w:bCs/>
          <w:i w:val="0"/>
          <w:iCs/>
          <w:sz w:val="24"/>
          <w:szCs w:val="24"/>
        </w:rPr>
        <w:t>Module </w:t>
      </w:r>
      <w:r w:rsidR="00327DAD" w:rsidRPr="00A273DF">
        <w:rPr>
          <w:b/>
          <w:bCs/>
          <w:i w:val="0"/>
          <w:iCs/>
          <w:sz w:val="24"/>
          <w:szCs w:val="24"/>
        </w:rPr>
        <w:t xml:space="preserve">4 </w:t>
      </w:r>
      <w:r w:rsidRPr="00A273DF">
        <w:rPr>
          <w:b/>
          <w:bCs/>
          <w:i w:val="0"/>
          <w:iCs/>
          <w:sz w:val="24"/>
          <w:szCs w:val="24"/>
        </w:rPr>
        <w:t>: Gestion et suivie des remboursements</w:t>
      </w:r>
      <w:r w:rsidR="002A31CE">
        <w:rPr>
          <w:b/>
          <w:bCs/>
          <w:i w:val="0"/>
          <w:iCs/>
          <w:sz w:val="24"/>
          <w:szCs w:val="24"/>
        </w:rPr>
        <w:t> :</w:t>
      </w:r>
    </w:p>
    <w:p w14:paraId="7D69EB99" w14:textId="21877E33" w:rsidR="001F0E7F" w:rsidRDefault="001F0E7F" w:rsidP="001F0E7F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Comparaison des remboursements théoriques aux remboursements réels envoyés par l’assurance.</w:t>
      </w:r>
    </w:p>
    <w:p w14:paraId="66013441" w14:textId="5A408643" w:rsidR="00B212E4" w:rsidRPr="00327DAD" w:rsidRDefault="00B212E4" w:rsidP="001F0E7F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Intégration automatique des fichiers « bordereaux assurances »</w:t>
      </w:r>
    </w:p>
    <w:p w14:paraId="63805074" w14:textId="174BB230" w:rsidR="001F0E7F" w:rsidRPr="00327DAD" w:rsidRDefault="001F0E7F" w:rsidP="001F0E7F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Gestion des réclamations</w:t>
      </w:r>
      <w:r w:rsidR="00B212E4">
        <w:rPr>
          <w:i w:val="0"/>
          <w:iCs/>
          <w:sz w:val="24"/>
          <w:szCs w:val="24"/>
        </w:rPr>
        <w:t xml:space="preserve"> et retour d’informations des réclamations</w:t>
      </w:r>
    </w:p>
    <w:p w14:paraId="4C9B665B" w14:textId="77777777" w:rsidR="001F0E7F" w:rsidRPr="00327DAD" w:rsidRDefault="001F0E7F" w:rsidP="001F0E7F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 xml:space="preserve">Répartition des montants remboursés par l’assurance sur les différents bénéficiaires </w:t>
      </w:r>
    </w:p>
    <w:p w14:paraId="00B28056" w14:textId="77777777" w:rsidR="001F0E7F" w:rsidRPr="00327DAD" w:rsidRDefault="001F0E7F" w:rsidP="00327DAD">
      <w:pPr>
        <w:pStyle w:val="Paragraphedeliste"/>
        <w:numPr>
          <w:ilvl w:val="1"/>
          <w:numId w:val="1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Agents de la</w:t>
      </w:r>
      <w:r w:rsidR="00327DAD" w:rsidRPr="00327DAD">
        <w:rPr>
          <w:i w:val="0"/>
          <w:iCs/>
          <w:sz w:val="24"/>
          <w:szCs w:val="24"/>
        </w:rPr>
        <w:t xml:space="preserve"> S</w:t>
      </w:r>
      <w:r w:rsidRPr="00327DAD">
        <w:rPr>
          <w:i w:val="0"/>
          <w:iCs/>
          <w:sz w:val="24"/>
          <w:szCs w:val="24"/>
        </w:rPr>
        <w:t>oretras en cas de prestat</w:t>
      </w:r>
      <w:r w:rsidR="00327DAD" w:rsidRPr="00327DAD">
        <w:rPr>
          <w:i w:val="0"/>
          <w:iCs/>
          <w:sz w:val="24"/>
          <w:szCs w:val="24"/>
        </w:rPr>
        <w:t>a</w:t>
      </w:r>
      <w:r w:rsidRPr="00327DAD">
        <w:rPr>
          <w:i w:val="0"/>
          <w:iCs/>
          <w:sz w:val="24"/>
          <w:szCs w:val="24"/>
        </w:rPr>
        <w:t xml:space="preserve">ire non conventionné </w:t>
      </w:r>
    </w:p>
    <w:p w14:paraId="5AF21D76" w14:textId="77777777" w:rsidR="001F0E7F" w:rsidRPr="00327DAD" w:rsidRDefault="001F0E7F" w:rsidP="001F0E7F">
      <w:pPr>
        <w:pStyle w:val="Paragraphedeliste"/>
        <w:numPr>
          <w:ilvl w:val="1"/>
          <w:numId w:val="1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>Prestataire en cas de prestat</w:t>
      </w:r>
      <w:r w:rsidR="00327DAD" w:rsidRPr="00327DAD">
        <w:rPr>
          <w:i w:val="0"/>
          <w:iCs/>
          <w:sz w:val="24"/>
          <w:szCs w:val="24"/>
        </w:rPr>
        <w:t>a</w:t>
      </w:r>
      <w:r w:rsidRPr="00327DAD">
        <w:rPr>
          <w:i w:val="0"/>
          <w:iCs/>
          <w:sz w:val="24"/>
          <w:szCs w:val="24"/>
        </w:rPr>
        <w:t>ire conventionné.</w:t>
      </w:r>
    </w:p>
    <w:p w14:paraId="156116E1" w14:textId="69024AB4" w:rsidR="001F0E7F" w:rsidRDefault="001F0E7F" w:rsidP="001F0E7F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 w:rsidRPr="00327DAD">
        <w:rPr>
          <w:i w:val="0"/>
          <w:iCs/>
          <w:sz w:val="24"/>
          <w:szCs w:val="24"/>
        </w:rPr>
        <w:t xml:space="preserve">Mise à jour </w:t>
      </w:r>
      <w:r w:rsidR="00327DAD" w:rsidRPr="00327DAD">
        <w:rPr>
          <w:i w:val="0"/>
          <w:iCs/>
          <w:sz w:val="24"/>
          <w:szCs w:val="24"/>
        </w:rPr>
        <w:t xml:space="preserve">et suivie </w:t>
      </w:r>
      <w:r w:rsidRPr="00327DAD">
        <w:rPr>
          <w:i w:val="0"/>
          <w:iCs/>
          <w:sz w:val="24"/>
          <w:szCs w:val="24"/>
        </w:rPr>
        <w:t>des plafonds.</w:t>
      </w:r>
    </w:p>
    <w:p w14:paraId="17F8CF02" w14:textId="759E349F" w:rsidR="003210C8" w:rsidRPr="00327DAD" w:rsidRDefault="003210C8" w:rsidP="001F0E7F">
      <w:pPr>
        <w:pStyle w:val="Paragraphedeliste"/>
        <w:numPr>
          <w:ilvl w:val="0"/>
          <w:numId w:val="1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Emission du fichier remboursement bancaire suivant critères spécifiques.</w:t>
      </w:r>
    </w:p>
    <w:p w14:paraId="07C87713" w14:textId="77777777" w:rsidR="00BC5EF6" w:rsidRDefault="00BC5EF6" w:rsidP="003210C8">
      <w:pPr>
        <w:rPr>
          <w:b/>
          <w:bCs/>
          <w:i w:val="0"/>
          <w:iCs/>
          <w:sz w:val="24"/>
          <w:szCs w:val="24"/>
          <w:rtl/>
        </w:rPr>
      </w:pPr>
    </w:p>
    <w:p w14:paraId="76BDE365" w14:textId="649D7619" w:rsidR="00FD3E4C" w:rsidRDefault="00A273DF" w:rsidP="003210C8">
      <w:pPr>
        <w:rPr>
          <w:b/>
          <w:bCs/>
          <w:i w:val="0"/>
          <w:iCs/>
          <w:sz w:val="24"/>
          <w:szCs w:val="24"/>
        </w:rPr>
      </w:pPr>
      <w:r w:rsidRPr="00A273DF">
        <w:rPr>
          <w:b/>
          <w:bCs/>
          <w:i w:val="0"/>
          <w:iCs/>
          <w:sz w:val="24"/>
          <w:szCs w:val="24"/>
        </w:rPr>
        <w:t>Module </w:t>
      </w:r>
      <w:r>
        <w:rPr>
          <w:b/>
          <w:bCs/>
          <w:i w:val="0"/>
          <w:iCs/>
          <w:sz w:val="24"/>
          <w:szCs w:val="24"/>
        </w:rPr>
        <w:t>5</w:t>
      </w:r>
      <w:r w:rsidRPr="00A273DF">
        <w:rPr>
          <w:b/>
          <w:bCs/>
          <w:i w:val="0"/>
          <w:iCs/>
          <w:sz w:val="24"/>
          <w:szCs w:val="24"/>
        </w:rPr>
        <w:t xml:space="preserve"> : </w:t>
      </w:r>
      <w:r>
        <w:rPr>
          <w:b/>
          <w:bCs/>
          <w:i w:val="0"/>
          <w:iCs/>
          <w:sz w:val="24"/>
          <w:szCs w:val="24"/>
        </w:rPr>
        <w:t>Impression des différents états</w:t>
      </w:r>
      <w:r w:rsidR="002A31CE">
        <w:rPr>
          <w:b/>
          <w:bCs/>
          <w:i w:val="0"/>
          <w:iCs/>
          <w:sz w:val="24"/>
          <w:szCs w:val="24"/>
        </w:rPr>
        <w:t xml:space="preserve"> et rapports :</w:t>
      </w:r>
    </w:p>
    <w:p w14:paraId="35F1097B" w14:textId="77756F54" w:rsidR="003210C8" w:rsidRDefault="003210C8" w:rsidP="003210C8">
      <w:pPr>
        <w:pStyle w:val="Paragraphedeliste"/>
        <w:numPr>
          <w:ilvl w:val="0"/>
          <w:numId w:val="3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Listes des adhérents, prestataires, prestations, consommation de sold</w:t>
      </w:r>
      <w:r w:rsidR="002A31CE">
        <w:rPr>
          <w:i w:val="0"/>
          <w:iCs/>
          <w:sz w:val="24"/>
          <w:szCs w:val="24"/>
        </w:rPr>
        <w:t>e, historique adhérent …</w:t>
      </w:r>
    </w:p>
    <w:p w14:paraId="3D7D1B2F" w14:textId="58D756A5" w:rsidR="003210C8" w:rsidRDefault="002A31CE" w:rsidP="003210C8">
      <w:pPr>
        <w:pStyle w:val="Paragraphedeliste"/>
        <w:numPr>
          <w:ilvl w:val="0"/>
          <w:numId w:val="3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Liste des remboursements par adhérant / prestataire …</w:t>
      </w:r>
    </w:p>
    <w:p w14:paraId="5823DEF7" w14:textId="421F5886" w:rsidR="002A31CE" w:rsidRDefault="002A31CE" w:rsidP="00BC5EF6">
      <w:pPr>
        <w:pStyle w:val="Paragraphedeliste"/>
        <w:numPr>
          <w:ilvl w:val="0"/>
          <w:numId w:val="3"/>
        </w:numPr>
        <w:rPr>
          <w:i w:val="0"/>
          <w:iCs/>
          <w:sz w:val="24"/>
          <w:szCs w:val="24"/>
        </w:rPr>
      </w:pPr>
      <w:r w:rsidRPr="00BC5EF6">
        <w:rPr>
          <w:i w:val="0"/>
          <w:iCs/>
          <w:sz w:val="24"/>
          <w:szCs w:val="24"/>
        </w:rPr>
        <w:t>Bordereaux</w:t>
      </w:r>
      <w:r w:rsidR="00BC5EF6">
        <w:rPr>
          <w:i w:val="0"/>
          <w:iCs/>
          <w:sz w:val="24"/>
          <w:szCs w:val="24"/>
        </w:rPr>
        <w:t xml:space="preserve"> d’envoi</w:t>
      </w:r>
    </w:p>
    <w:p w14:paraId="4793D2D0" w14:textId="47CB92AB" w:rsidR="00BC5EF6" w:rsidRDefault="00BC5EF6" w:rsidP="00BC5EF6">
      <w:pPr>
        <w:pStyle w:val="Paragraphedeliste"/>
        <w:numPr>
          <w:ilvl w:val="0"/>
          <w:numId w:val="3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Edition PDF ; Excel ; Txt ; …</w:t>
      </w:r>
    </w:p>
    <w:p w14:paraId="67C686F5" w14:textId="4F3ECAFF" w:rsidR="004D17E8" w:rsidRDefault="004D17E8" w:rsidP="00BC5EF6">
      <w:pPr>
        <w:pStyle w:val="Paragraphedeliste"/>
        <w:numPr>
          <w:ilvl w:val="0"/>
          <w:numId w:val="3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Autres rapports et statistiques à la demande</w:t>
      </w:r>
    </w:p>
    <w:p w14:paraId="7E02F5E1" w14:textId="6532AFDA" w:rsidR="00BC5EF6" w:rsidRDefault="00BC5EF6" w:rsidP="00BC5EF6">
      <w:pPr>
        <w:rPr>
          <w:b/>
          <w:bCs/>
          <w:i w:val="0"/>
          <w:iCs/>
          <w:sz w:val="24"/>
          <w:szCs w:val="24"/>
          <w:u w:val="single"/>
        </w:rPr>
      </w:pPr>
      <w:r w:rsidRPr="00BC5EF6">
        <w:rPr>
          <w:b/>
          <w:bCs/>
          <w:i w:val="0"/>
          <w:iCs/>
          <w:sz w:val="24"/>
          <w:szCs w:val="24"/>
          <w:u w:val="single"/>
        </w:rPr>
        <w:t>Maintenance technique :</w:t>
      </w:r>
    </w:p>
    <w:p w14:paraId="64911F73" w14:textId="3E30FC2F" w:rsidR="00BC5EF6" w:rsidRDefault="00BC5EF6" w:rsidP="00BC5EF6">
      <w:p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Le prestataire doit maintenir l’application à jour dans le cadre d’une convention avec la SORETRAS.</w:t>
      </w:r>
    </w:p>
    <w:p w14:paraId="7847660C" w14:textId="28ECD1E7" w:rsidR="00BC5EF6" w:rsidRDefault="00BC5EF6" w:rsidP="00BC5EF6">
      <w:p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La maintenance technique de l’application englobe :</w:t>
      </w:r>
    </w:p>
    <w:p w14:paraId="0352A810" w14:textId="2711B4C2" w:rsidR="00BC5EF6" w:rsidRDefault="00BC5EF6" w:rsidP="00BC5EF6">
      <w:pPr>
        <w:pStyle w:val="Paragraphedeliste"/>
        <w:numPr>
          <w:ilvl w:val="0"/>
          <w:numId w:val="4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La réponse dans les plus brefs délais des requêtes exprimées par la SORETRAS concernant des améliorations, des changements ou des créations de gestion.</w:t>
      </w:r>
    </w:p>
    <w:p w14:paraId="42F05BBE" w14:textId="48F3573B" w:rsidR="00BC5EF6" w:rsidRDefault="00BC5EF6" w:rsidP="00BC5EF6">
      <w:pPr>
        <w:pStyle w:val="Paragraphedeliste"/>
        <w:numPr>
          <w:ilvl w:val="0"/>
          <w:numId w:val="4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Maintenir les mises à jour système (outils de développement, base de données) </w:t>
      </w:r>
    </w:p>
    <w:p w14:paraId="3A663C63" w14:textId="6D5039FC" w:rsidR="00BC5EF6" w:rsidRDefault="00BC5EF6" w:rsidP="00BC5EF6">
      <w:pPr>
        <w:pStyle w:val="Paragraphedeliste"/>
        <w:numPr>
          <w:ilvl w:val="0"/>
          <w:numId w:val="4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Garantir l’intégralité et la sécurité des données  </w:t>
      </w:r>
    </w:p>
    <w:p w14:paraId="39CD6BA3" w14:textId="482C60AA" w:rsidR="00BC5EF6" w:rsidRDefault="00BC5EF6" w:rsidP="00BC5EF6">
      <w:pPr>
        <w:pStyle w:val="Paragraphedeliste"/>
        <w:numPr>
          <w:ilvl w:val="0"/>
          <w:numId w:val="4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La sauvegarde automatique de la base de données </w:t>
      </w:r>
    </w:p>
    <w:p w14:paraId="69852EB9" w14:textId="6FB97797" w:rsidR="00BC5EF6" w:rsidRDefault="00BC5EF6" w:rsidP="00BC5EF6">
      <w:pPr>
        <w:pStyle w:val="Paragraphedeliste"/>
        <w:numPr>
          <w:ilvl w:val="0"/>
          <w:numId w:val="4"/>
        </w:num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L’intervention en cas de forces majeures et rétablissement de l’application.</w:t>
      </w:r>
    </w:p>
    <w:p w14:paraId="5E70C990" w14:textId="5A92C24C" w:rsidR="00BC5EF6" w:rsidRPr="00BC5EF6" w:rsidRDefault="00BC5EF6" w:rsidP="00BC5EF6">
      <w:pPr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Le prestataire doit discuter et expliquer toutes les interventions effectuées ou à effectuer sur l’application et rédiger une fiche de chaque intervention. </w:t>
      </w:r>
    </w:p>
    <w:sectPr w:rsidR="00BC5EF6" w:rsidRPr="00BC5EF6" w:rsidSect="00A273D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D26"/>
    <w:multiLevelType w:val="hybridMultilevel"/>
    <w:tmpl w:val="F85C6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7F1D"/>
    <w:multiLevelType w:val="hybridMultilevel"/>
    <w:tmpl w:val="C9566F9C"/>
    <w:lvl w:ilvl="0" w:tplc="87BCC7B4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462C"/>
    <w:multiLevelType w:val="hybridMultilevel"/>
    <w:tmpl w:val="ACBC36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05D3A"/>
    <w:multiLevelType w:val="hybridMultilevel"/>
    <w:tmpl w:val="8DFA2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941332">
    <w:abstractNumId w:val="3"/>
  </w:num>
  <w:num w:numId="2" w16cid:durableId="887760488">
    <w:abstractNumId w:val="2"/>
  </w:num>
  <w:num w:numId="3" w16cid:durableId="126969853">
    <w:abstractNumId w:val="0"/>
  </w:num>
  <w:num w:numId="4" w16cid:durableId="7952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E4C"/>
    <w:rsid w:val="001F0E7F"/>
    <w:rsid w:val="002A31CE"/>
    <w:rsid w:val="003210C8"/>
    <w:rsid w:val="00327DAD"/>
    <w:rsid w:val="00355547"/>
    <w:rsid w:val="004D17E8"/>
    <w:rsid w:val="00803EB9"/>
    <w:rsid w:val="00A273DF"/>
    <w:rsid w:val="00B212E4"/>
    <w:rsid w:val="00B43AA5"/>
    <w:rsid w:val="00BC5EF6"/>
    <w:rsid w:val="00EB6CF8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05A5"/>
  <w15:docId w15:val="{751EE73E-6180-4F4F-88EF-40EAE3A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i/>
        <w:sz w:val="22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3E4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E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ALOULOU KAIS</dc:creator>
  <cp:lastModifiedBy>feker masmoudi</cp:lastModifiedBy>
  <cp:revision>3</cp:revision>
  <cp:lastPrinted>2022-06-14T09:54:00Z</cp:lastPrinted>
  <dcterms:created xsi:type="dcterms:W3CDTF">2022-04-19T20:42:00Z</dcterms:created>
  <dcterms:modified xsi:type="dcterms:W3CDTF">2022-06-27T11:11:00Z</dcterms:modified>
</cp:coreProperties>
</file>